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87F" w:rsidRPr="0063178A" w:rsidRDefault="00C65C7D" w:rsidP="00FF0993">
      <w:pPr>
        <w:pStyle w:val="Title"/>
        <w:rPr>
          <w:rFonts w:cs="Arial"/>
        </w:rPr>
      </w:pPr>
      <w:r w:rsidRPr="0063178A">
        <w:rPr>
          <w:rFonts w:cs="Arial"/>
          <w:color w:val="548DD4" w:themeColor="text2" w:themeTint="99"/>
          <w:szCs w:val="22"/>
        </w:rPr>
        <w:t xml:space="preserve">Merewether United Football Club </w:t>
      </w:r>
      <w:r w:rsidR="003018F8" w:rsidRPr="0063178A">
        <w:rPr>
          <w:rFonts w:cs="Arial"/>
        </w:rPr>
        <w:t>Registration Policy</w:t>
      </w:r>
    </w:p>
    <w:p w:rsidR="00B04E7C" w:rsidRPr="0063178A" w:rsidRDefault="00B04E7C" w:rsidP="00B04E7C">
      <w:pPr>
        <w:pStyle w:val="Heading1"/>
        <w:rPr>
          <w:rFonts w:cs="Arial"/>
          <w:sz w:val="24"/>
          <w:szCs w:val="24"/>
          <w:lang w:val="en-US"/>
        </w:rPr>
      </w:pPr>
      <w:r w:rsidRPr="0063178A">
        <w:rPr>
          <w:rFonts w:cs="Arial"/>
          <w:sz w:val="24"/>
          <w:szCs w:val="24"/>
          <w:lang w:val="en-US"/>
        </w:rPr>
        <w:t>Our commitment</w:t>
      </w:r>
    </w:p>
    <w:p w:rsidR="00105B69" w:rsidRPr="0063178A" w:rsidRDefault="003018F8" w:rsidP="00105B69">
      <w:pPr>
        <w:rPr>
          <w:rFonts w:cs="Arial"/>
          <w:szCs w:val="22"/>
          <w:lang w:val="en-US"/>
        </w:rPr>
      </w:pPr>
      <w:r w:rsidRPr="0063178A">
        <w:rPr>
          <w:rFonts w:cs="Arial"/>
          <w:spacing w:val="2"/>
          <w:szCs w:val="22"/>
          <w:lang w:val="en-US"/>
        </w:rPr>
        <w:t>The registration process and team allocations will be undertaken effectively with families given information and support to understand the Club’s registration process particularly where teams have either excessive or insufficient player numbers</w:t>
      </w:r>
      <w:r w:rsidR="00105B69" w:rsidRPr="0063178A">
        <w:rPr>
          <w:rFonts w:cs="Arial"/>
          <w:szCs w:val="22"/>
          <w:lang w:val="en-US"/>
        </w:rPr>
        <w:t>.</w:t>
      </w:r>
    </w:p>
    <w:p w:rsidR="00105B69" w:rsidRPr="0063178A" w:rsidRDefault="00105B69" w:rsidP="00105B69">
      <w:pPr>
        <w:pStyle w:val="Heading1"/>
        <w:rPr>
          <w:rFonts w:cs="Arial"/>
          <w:sz w:val="24"/>
          <w:szCs w:val="24"/>
          <w:lang w:val="en-US"/>
        </w:rPr>
      </w:pPr>
      <w:r w:rsidRPr="0063178A">
        <w:rPr>
          <w:rFonts w:cs="Arial"/>
          <w:sz w:val="24"/>
          <w:szCs w:val="24"/>
          <w:lang w:val="en-US"/>
        </w:rPr>
        <w:t>What we will do</w:t>
      </w:r>
    </w:p>
    <w:p w:rsidR="00105B69" w:rsidRPr="0063178A" w:rsidRDefault="003018F8" w:rsidP="00105B69">
      <w:pPr>
        <w:pStyle w:val="Heading2"/>
        <w:rPr>
          <w:rFonts w:ascii="Arial" w:hAnsi="Arial" w:cs="Arial"/>
          <w:sz w:val="22"/>
          <w:szCs w:val="22"/>
          <w:lang w:val="en-US"/>
        </w:rPr>
      </w:pPr>
      <w:r w:rsidRPr="0063178A">
        <w:rPr>
          <w:rFonts w:ascii="Arial" w:hAnsi="Arial" w:cs="Arial"/>
          <w:sz w:val="22"/>
          <w:szCs w:val="22"/>
          <w:lang w:val="en-US"/>
        </w:rPr>
        <w:t>Complete registration to ensure eligibility</w:t>
      </w:r>
    </w:p>
    <w:p w:rsidR="003018F8" w:rsidRPr="0063178A" w:rsidRDefault="003018F8" w:rsidP="003018F8">
      <w:pPr>
        <w:pStyle w:val="Bullets"/>
        <w:rPr>
          <w:rFonts w:cs="Arial"/>
          <w:szCs w:val="22"/>
        </w:rPr>
      </w:pPr>
      <w:r w:rsidRPr="0063178A">
        <w:rPr>
          <w:rFonts w:cs="Arial"/>
          <w:szCs w:val="22"/>
        </w:rPr>
        <w:t>Any person eligible to play in an FFA accepted competition is eligible to register to play for the club.</w:t>
      </w:r>
    </w:p>
    <w:p w:rsidR="003018F8" w:rsidRPr="0063178A" w:rsidRDefault="003018F8" w:rsidP="003018F8">
      <w:pPr>
        <w:pStyle w:val="Bullets"/>
        <w:rPr>
          <w:rFonts w:cs="Arial"/>
          <w:szCs w:val="22"/>
          <w:lang w:val="en-US"/>
        </w:rPr>
      </w:pPr>
      <w:r w:rsidRPr="0063178A">
        <w:rPr>
          <w:rFonts w:cs="Arial"/>
          <w:szCs w:val="22"/>
        </w:rPr>
        <w:t>However that registration is not completed until that player has paid their registration fees and been</w:t>
      </w:r>
      <w:r w:rsidR="0063178A" w:rsidRPr="0063178A">
        <w:rPr>
          <w:rFonts w:cs="Arial"/>
          <w:szCs w:val="22"/>
        </w:rPr>
        <w:t xml:space="preserve"> </w:t>
      </w:r>
      <w:r w:rsidRPr="0063178A">
        <w:rPr>
          <w:rFonts w:cs="Arial"/>
          <w:szCs w:val="22"/>
        </w:rPr>
        <w:t xml:space="preserve">advised by a Club Registrar that the player has been </w:t>
      </w:r>
      <w:r w:rsidRPr="0063178A">
        <w:rPr>
          <w:rFonts w:cs="Arial"/>
          <w:b/>
          <w:bCs/>
          <w:szCs w:val="22"/>
        </w:rPr>
        <w:t>placed in a team</w:t>
      </w:r>
    </w:p>
    <w:p w:rsidR="0063178A" w:rsidRPr="0063178A" w:rsidRDefault="003018F8" w:rsidP="0063178A">
      <w:pPr>
        <w:pStyle w:val="Heading2"/>
        <w:rPr>
          <w:rFonts w:ascii="Arial" w:hAnsi="Arial" w:cs="Arial"/>
          <w:sz w:val="22"/>
          <w:szCs w:val="22"/>
          <w:lang w:val="en-US"/>
        </w:rPr>
      </w:pPr>
      <w:r w:rsidRPr="0063178A">
        <w:rPr>
          <w:rFonts w:ascii="Arial" w:hAnsi="Arial" w:cs="Arial"/>
          <w:sz w:val="22"/>
          <w:szCs w:val="22"/>
          <w:lang w:val="en-US"/>
        </w:rPr>
        <w:t>Place in Team</w:t>
      </w:r>
    </w:p>
    <w:p w:rsidR="0063178A" w:rsidRPr="0063178A" w:rsidRDefault="0063178A" w:rsidP="0063178A">
      <w:pPr>
        <w:pStyle w:val="Bullets"/>
        <w:rPr>
          <w:rFonts w:cs="Arial"/>
          <w:szCs w:val="22"/>
        </w:rPr>
      </w:pPr>
      <w:r w:rsidRPr="0063178A">
        <w:rPr>
          <w:rFonts w:cs="Arial"/>
          <w:szCs w:val="22"/>
        </w:rPr>
        <w:t>The Club Registrars place each player into a team based on their grading (refer Club Grading Policy) and positional balance of the teams (i.e. teams need a mix of players willing and able to play forward, midfield, back &amp; in goals). Where players are graded equally, 'play with' requests submitted with the players' registrations will be considered.</w:t>
      </w:r>
      <w:r w:rsidR="000E3758">
        <w:rPr>
          <w:rFonts w:cs="Arial"/>
          <w:szCs w:val="22"/>
        </w:rPr>
        <w:br/>
      </w:r>
      <w:r w:rsidR="000E3758">
        <w:rPr>
          <w:rFonts w:cs="Arial"/>
          <w:szCs w:val="22"/>
        </w:rPr>
        <w:br/>
      </w:r>
      <w:proofErr w:type="gramStart"/>
      <w:r w:rsidR="000E3758">
        <w:rPr>
          <w:rFonts w:cs="Arial"/>
          <w:szCs w:val="22"/>
        </w:rPr>
        <w:t>note</w:t>
      </w:r>
      <w:proofErr w:type="gramEnd"/>
      <w:r w:rsidR="000E3758">
        <w:rPr>
          <w:rFonts w:cs="Arial"/>
          <w:szCs w:val="22"/>
        </w:rPr>
        <w:t>:  Grading only applies to the U/12’s and Seniors.</w:t>
      </w:r>
    </w:p>
    <w:p w:rsidR="0063178A" w:rsidRPr="0063178A" w:rsidRDefault="000E3758" w:rsidP="0063178A">
      <w:pPr>
        <w:pStyle w:val="Bullets"/>
        <w:rPr>
          <w:rFonts w:cs="Arial"/>
          <w:szCs w:val="22"/>
        </w:rPr>
      </w:pPr>
      <w:r>
        <w:rPr>
          <w:rFonts w:cs="Arial"/>
          <w:szCs w:val="22"/>
        </w:rPr>
        <w:t>If any team</w:t>
      </w:r>
      <w:r w:rsidR="0063178A" w:rsidRPr="0063178A">
        <w:rPr>
          <w:rFonts w:cs="Arial"/>
          <w:szCs w:val="22"/>
        </w:rPr>
        <w:t xml:space="preserve"> has too many players the following priority applies until a team is formed:</w:t>
      </w:r>
    </w:p>
    <w:p w:rsidR="0063178A" w:rsidRPr="0063178A" w:rsidRDefault="0063178A" w:rsidP="0063178A">
      <w:pPr>
        <w:pStyle w:val="Bullets"/>
        <w:numPr>
          <w:ilvl w:val="0"/>
          <w:numId w:val="35"/>
        </w:numPr>
        <w:rPr>
          <w:rFonts w:cs="Arial"/>
          <w:szCs w:val="22"/>
        </w:rPr>
      </w:pPr>
      <w:r w:rsidRPr="0063178A">
        <w:rPr>
          <w:rFonts w:cs="Arial"/>
          <w:szCs w:val="22"/>
        </w:rPr>
        <w:t>Players who played for the club in the prior year</w:t>
      </w:r>
    </w:p>
    <w:p w:rsidR="0063178A" w:rsidRPr="0063178A" w:rsidRDefault="0063178A" w:rsidP="0063178A">
      <w:pPr>
        <w:pStyle w:val="Bullets"/>
        <w:numPr>
          <w:ilvl w:val="0"/>
          <w:numId w:val="35"/>
        </w:numPr>
        <w:rPr>
          <w:rFonts w:cs="Arial"/>
          <w:szCs w:val="22"/>
        </w:rPr>
      </w:pPr>
      <w:r w:rsidRPr="0063178A">
        <w:rPr>
          <w:rFonts w:cs="Arial"/>
          <w:szCs w:val="22"/>
        </w:rPr>
        <w:t>Players who registered and paid prior to the Club's closing date for registrations.</w:t>
      </w:r>
    </w:p>
    <w:p w:rsidR="0063178A" w:rsidRPr="0063178A" w:rsidRDefault="0063178A" w:rsidP="0063178A">
      <w:pPr>
        <w:pStyle w:val="Bullets"/>
        <w:numPr>
          <w:ilvl w:val="0"/>
          <w:numId w:val="35"/>
        </w:numPr>
        <w:rPr>
          <w:rFonts w:cs="Arial"/>
          <w:szCs w:val="22"/>
        </w:rPr>
      </w:pPr>
      <w:r w:rsidRPr="0063178A">
        <w:rPr>
          <w:rFonts w:cs="Arial"/>
          <w:szCs w:val="22"/>
        </w:rPr>
        <w:t>Players to be from the relevant age group (i.e. not "playing up").</w:t>
      </w:r>
    </w:p>
    <w:p w:rsidR="0063178A" w:rsidRPr="0063178A" w:rsidRDefault="0063178A" w:rsidP="0063178A">
      <w:pPr>
        <w:pStyle w:val="Bullets"/>
        <w:numPr>
          <w:ilvl w:val="0"/>
          <w:numId w:val="35"/>
        </w:numPr>
        <w:rPr>
          <w:rFonts w:cs="Arial"/>
          <w:szCs w:val="22"/>
        </w:rPr>
      </w:pPr>
      <w:r w:rsidRPr="0063178A">
        <w:rPr>
          <w:rFonts w:cs="Arial"/>
          <w:szCs w:val="22"/>
        </w:rPr>
        <w:t>Players who completed and paid their registration fees first</w:t>
      </w:r>
    </w:p>
    <w:p w:rsidR="0063178A" w:rsidRPr="0063178A" w:rsidRDefault="0063178A" w:rsidP="0063178A">
      <w:pPr>
        <w:pStyle w:val="Bullets"/>
        <w:numPr>
          <w:ilvl w:val="0"/>
          <w:numId w:val="0"/>
        </w:numPr>
        <w:rPr>
          <w:rFonts w:cs="Arial"/>
          <w:b/>
          <w:szCs w:val="22"/>
        </w:rPr>
      </w:pPr>
      <w:r w:rsidRPr="0063178A">
        <w:rPr>
          <w:rFonts w:cs="Arial"/>
          <w:b/>
          <w:szCs w:val="22"/>
        </w:rPr>
        <w:t>Team Sizes</w:t>
      </w:r>
    </w:p>
    <w:p w:rsidR="0063178A" w:rsidRDefault="0063178A" w:rsidP="0063178A">
      <w:pPr>
        <w:pStyle w:val="Bullets"/>
        <w:rPr>
          <w:rFonts w:cs="Arial"/>
          <w:szCs w:val="22"/>
        </w:rPr>
      </w:pPr>
      <w:r w:rsidRPr="0063178A">
        <w:rPr>
          <w:rFonts w:cs="Arial"/>
          <w:szCs w:val="22"/>
        </w:rPr>
        <w:t xml:space="preserve">Competition teams will be normally 14 players. </w:t>
      </w:r>
    </w:p>
    <w:p w:rsidR="0063178A" w:rsidRDefault="0063178A" w:rsidP="0063178A">
      <w:pPr>
        <w:pStyle w:val="Bullets"/>
        <w:rPr>
          <w:rFonts w:cs="Arial"/>
          <w:szCs w:val="22"/>
        </w:rPr>
      </w:pPr>
      <w:r w:rsidRPr="0063178A">
        <w:rPr>
          <w:rFonts w:cs="Arial"/>
          <w:szCs w:val="22"/>
        </w:rPr>
        <w:t xml:space="preserve">For team sizes other than this the Registrar will consult with the coach and manager (if identified) prior to a decision being made whether a team will be registered or the size of the team to be registered. </w:t>
      </w:r>
    </w:p>
    <w:p w:rsidR="0063178A" w:rsidRPr="0063178A" w:rsidRDefault="0063178A" w:rsidP="0063178A">
      <w:pPr>
        <w:pStyle w:val="Bullets"/>
        <w:rPr>
          <w:rFonts w:cs="Arial"/>
          <w:szCs w:val="22"/>
        </w:rPr>
      </w:pPr>
      <w:r w:rsidRPr="0063178A">
        <w:rPr>
          <w:rFonts w:cs="Arial"/>
          <w:szCs w:val="22"/>
        </w:rPr>
        <w:t>The decision on whether to register a competition team with other than 14 players lies solely with the Clubs' Executive Committee.</w:t>
      </w:r>
    </w:p>
    <w:p w:rsidR="0063178A" w:rsidRDefault="0063178A" w:rsidP="0063178A">
      <w:pPr>
        <w:pStyle w:val="Bullets"/>
        <w:rPr>
          <w:rFonts w:cs="Arial"/>
          <w:szCs w:val="22"/>
        </w:rPr>
      </w:pPr>
      <w:r w:rsidRPr="0063178A">
        <w:rPr>
          <w:rFonts w:cs="Arial"/>
          <w:szCs w:val="22"/>
        </w:rPr>
        <w:lastRenderedPageBreak/>
        <w:t xml:space="preserve">Typically additional players will only be accepted if all the first 14 players agree to the inclusion of the extra players. </w:t>
      </w:r>
    </w:p>
    <w:p w:rsidR="0063178A" w:rsidRPr="0063178A" w:rsidRDefault="0063178A" w:rsidP="0063178A">
      <w:pPr>
        <w:pStyle w:val="Bullets"/>
        <w:rPr>
          <w:rFonts w:cs="Arial"/>
          <w:szCs w:val="22"/>
        </w:rPr>
      </w:pPr>
      <w:r w:rsidRPr="0063178A">
        <w:rPr>
          <w:rFonts w:cs="Arial"/>
          <w:szCs w:val="22"/>
        </w:rPr>
        <w:t>Teams of 8 players or less will not be registered.</w:t>
      </w:r>
    </w:p>
    <w:p w:rsidR="0063178A" w:rsidRDefault="0063178A" w:rsidP="0063178A">
      <w:pPr>
        <w:pStyle w:val="Bullets"/>
        <w:rPr>
          <w:rFonts w:cs="Arial"/>
          <w:szCs w:val="22"/>
        </w:rPr>
      </w:pPr>
      <w:r w:rsidRPr="0063178A">
        <w:rPr>
          <w:rFonts w:cs="Arial"/>
          <w:szCs w:val="22"/>
        </w:rPr>
        <w:t>If a team has too few players, the players will be advised as soon as possible and allowed, subject to the agreement of the Executive Committee, until four weeks prior to the competition commencement to find and register sufficient additional players.</w:t>
      </w:r>
    </w:p>
    <w:p w:rsidR="0063178A" w:rsidRPr="0063178A" w:rsidRDefault="0063178A" w:rsidP="0063178A">
      <w:pPr>
        <w:pStyle w:val="Bullets"/>
        <w:rPr>
          <w:rFonts w:cs="Arial"/>
          <w:szCs w:val="22"/>
        </w:rPr>
      </w:pPr>
      <w:r w:rsidRPr="0063178A">
        <w:rPr>
          <w:rFonts w:cs="Arial"/>
          <w:szCs w:val="22"/>
        </w:rPr>
        <w:t>If sufficient players cannot be registered in this time</w:t>
      </w:r>
      <w:r>
        <w:rPr>
          <w:rFonts w:cs="Arial"/>
          <w:szCs w:val="22"/>
        </w:rPr>
        <w:t xml:space="preserve"> </w:t>
      </w:r>
      <w:r w:rsidRPr="0063178A">
        <w:rPr>
          <w:rFonts w:cs="Arial"/>
          <w:szCs w:val="22"/>
        </w:rPr>
        <w:t>the team's registration will be withdrawn by the club.</w:t>
      </w:r>
    </w:p>
    <w:p w:rsidR="0063178A" w:rsidRPr="0063178A" w:rsidRDefault="0063178A" w:rsidP="0063178A">
      <w:pPr>
        <w:pStyle w:val="Bullets"/>
        <w:rPr>
          <w:rFonts w:cs="Arial"/>
          <w:szCs w:val="22"/>
        </w:rPr>
      </w:pPr>
      <w:r w:rsidRPr="0063178A">
        <w:rPr>
          <w:rFonts w:cs="Arial"/>
          <w:szCs w:val="22"/>
        </w:rPr>
        <w:t>The team coach and team manager are advised of which players are in their team on organisation day. The coach or the manager of that team will be nominated by the team or appointed to the position by the Merewether Executive.</w:t>
      </w:r>
    </w:p>
    <w:p w:rsidR="0063178A" w:rsidRPr="0063178A" w:rsidRDefault="0063178A" w:rsidP="0063178A">
      <w:pPr>
        <w:pStyle w:val="Bullets"/>
        <w:numPr>
          <w:ilvl w:val="0"/>
          <w:numId w:val="0"/>
        </w:numPr>
        <w:ind w:left="357"/>
        <w:rPr>
          <w:rFonts w:cs="Arial"/>
          <w:b/>
          <w:szCs w:val="22"/>
        </w:rPr>
      </w:pPr>
      <w:r w:rsidRPr="0063178A">
        <w:rPr>
          <w:rFonts w:cs="Arial"/>
          <w:b/>
          <w:szCs w:val="22"/>
        </w:rPr>
        <w:t>Assessment Appeal</w:t>
      </w:r>
    </w:p>
    <w:p w:rsidR="0063178A" w:rsidRPr="0063178A" w:rsidRDefault="0063178A" w:rsidP="0063178A">
      <w:pPr>
        <w:pStyle w:val="Bullets"/>
        <w:rPr>
          <w:rFonts w:cs="Arial"/>
          <w:szCs w:val="22"/>
        </w:rPr>
      </w:pPr>
      <w:r w:rsidRPr="0063178A">
        <w:rPr>
          <w:rFonts w:cs="Arial"/>
          <w:szCs w:val="22"/>
        </w:rPr>
        <w:t xml:space="preserve">Appeals are to be lodged in writing to the Club Secretary stating the basis for the appeal and the outcome desired. </w:t>
      </w:r>
    </w:p>
    <w:p w:rsidR="003018F8" w:rsidRPr="0063178A" w:rsidRDefault="0063178A" w:rsidP="0063178A">
      <w:pPr>
        <w:pStyle w:val="Bullets"/>
        <w:rPr>
          <w:rFonts w:cs="Arial"/>
          <w:szCs w:val="22"/>
        </w:rPr>
      </w:pPr>
      <w:r w:rsidRPr="0063178A">
        <w:rPr>
          <w:rFonts w:cs="Arial"/>
          <w:szCs w:val="22"/>
        </w:rPr>
        <w:t>Appeals will only be considered if received more than four weeks prior to the competition commencement.</w:t>
      </w:r>
    </w:p>
    <w:p w:rsidR="00720E0B" w:rsidRPr="0063178A" w:rsidRDefault="00720E0B" w:rsidP="002A0C80">
      <w:pPr>
        <w:spacing w:before="0" w:after="0"/>
        <w:rPr>
          <w:rFonts w:cs="Arial"/>
          <w:sz w:val="4"/>
          <w:szCs w:val="4"/>
        </w:rPr>
      </w:pPr>
    </w:p>
    <w:sectPr w:rsidR="00720E0B" w:rsidRPr="0063178A" w:rsidSect="002A0C80">
      <w:headerReference w:type="default" r:id="rId7"/>
      <w:headerReference w:type="first" r:id="rId8"/>
      <w:footerReference w:type="first" r:id="rId9"/>
      <w:type w:val="continuous"/>
      <w:pgSz w:w="11906" w:h="16838" w:code="9"/>
      <w:pgMar w:top="1134" w:right="1134" w:bottom="1134" w:left="1134" w:header="567" w:footer="567" w:gutter="0"/>
      <w:cols w:space="61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4BD5" w:rsidRDefault="00CE4BD5" w:rsidP="000A50F0">
      <w:r>
        <w:separator/>
      </w:r>
    </w:p>
  </w:endnote>
  <w:endnote w:type="continuationSeparator" w:id="0">
    <w:p w:rsidR="00CE4BD5" w:rsidRDefault="00CE4BD5" w:rsidP="000A50F0">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1B7" w:rsidRPr="00EF44F1" w:rsidRDefault="008E2FC1" w:rsidP="00EF44F1">
    <w:pPr>
      <w:pStyle w:val="Footer"/>
      <w:pBdr>
        <w:top w:val="single" w:sz="4" w:space="6" w:color="00568B"/>
      </w:pBdr>
      <w:spacing w:before="360"/>
      <w:jc w:val="center"/>
      <w:rPr>
        <w:sz w:val="16"/>
        <w:szCs w:val="16"/>
      </w:rPr>
    </w:pPr>
    <w:r w:rsidRPr="00EF44F1">
      <w:rPr>
        <w:sz w:val="16"/>
        <w:szCs w:val="16"/>
      </w:rPr>
      <w:t>This</w:t>
    </w:r>
    <w:r w:rsidR="00F241B7" w:rsidRPr="00EF44F1">
      <w:rPr>
        <w:sz w:val="16"/>
        <w:szCs w:val="16"/>
      </w:rPr>
      <w:t xml:space="preserve"> information </w:t>
    </w:r>
    <w:r w:rsidRPr="00EF44F1">
      <w:rPr>
        <w:sz w:val="16"/>
        <w:szCs w:val="16"/>
      </w:rPr>
      <w:t>provided by</w:t>
    </w:r>
    <w:r w:rsidR="00F241B7" w:rsidRPr="00EF44F1">
      <w:rPr>
        <w:sz w:val="16"/>
        <w:szCs w:val="16"/>
      </w:rPr>
      <w:t xml:space="preserve"> </w:t>
    </w:r>
    <w:r w:rsidR="00F241B7" w:rsidRPr="00EF44F1">
      <w:rPr>
        <w:i/>
        <w:sz w:val="16"/>
        <w:szCs w:val="16"/>
      </w:rPr>
      <w:t>Play by the Rules</w:t>
    </w:r>
    <w:r w:rsidR="00F241B7" w:rsidRPr="00EF44F1">
      <w:rPr>
        <w:sz w:val="16"/>
        <w:szCs w:val="16"/>
      </w:rPr>
      <w:t xml:space="preserve"> is not intended as a substitute for legal or other professional advice.</w:t>
    </w:r>
  </w:p>
  <w:p w:rsidR="00F241B7" w:rsidRPr="00EF44F1" w:rsidRDefault="007D09A0" w:rsidP="008E2FC1">
    <w:pPr>
      <w:pStyle w:val="Footer"/>
      <w:jc w:val="center"/>
      <w:rPr>
        <w:sz w:val="24"/>
        <w:szCs w:val="24"/>
      </w:rPr>
    </w:pPr>
    <w:hyperlink r:id="rId1" w:history="1">
      <w:r w:rsidR="00E57B3D" w:rsidRPr="00EF44F1">
        <w:rPr>
          <w:rStyle w:val="Hyperlink"/>
          <w:sz w:val="24"/>
          <w:szCs w:val="24"/>
        </w:rPr>
        <w:t>www.playbytherules.net.au</w:t>
      </w:r>
    </w:hyperlink>
    <w:r w:rsidR="008E2FC1" w:rsidRPr="00EF44F1">
      <w:rPr>
        <w:sz w:val="24"/>
        <w:szCs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4BD5" w:rsidRDefault="00CE4BD5" w:rsidP="000A50F0">
      <w:r>
        <w:separator/>
      </w:r>
    </w:p>
  </w:footnote>
  <w:footnote w:type="continuationSeparator" w:id="0">
    <w:p w:rsidR="00CE4BD5" w:rsidRDefault="00CE4BD5" w:rsidP="000A50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ook w:val="04A0"/>
    </w:tblPr>
    <w:tblGrid>
      <w:gridCol w:w="4819"/>
      <w:gridCol w:w="4819"/>
    </w:tblGrid>
    <w:tr w:rsidR="00516025" w:rsidTr="00516025">
      <w:trPr>
        <w:jc w:val="center"/>
      </w:trPr>
      <w:tc>
        <w:tcPr>
          <w:tcW w:w="4819" w:type="dxa"/>
          <w:vAlign w:val="center"/>
        </w:tcPr>
        <w:p w:rsidR="00EA6280" w:rsidRPr="00516025" w:rsidRDefault="00EA6280" w:rsidP="00516025">
          <w:pPr>
            <w:pStyle w:val="Header"/>
            <w:spacing w:after="0"/>
            <w:jc w:val="center"/>
            <w:rPr>
              <w:i w:val="0"/>
            </w:rPr>
          </w:pPr>
        </w:p>
      </w:tc>
      <w:tc>
        <w:tcPr>
          <w:tcW w:w="4819" w:type="dxa"/>
          <w:vAlign w:val="center"/>
        </w:tcPr>
        <w:p w:rsidR="00EA6280" w:rsidRPr="00516025" w:rsidRDefault="00732452" w:rsidP="00516025">
          <w:pPr>
            <w:pStyle w:val="Header"/>
            <w:spacing w:after="0"/>
            <w:jc w:val="center"/>
            <w:rPr>
              <w:b/>
              <w:i w:val="0"/>
              <w:color w:val="7F7F7F" w:themeColor="text1" w:themeTint="80"/>
              <w:sz w:val="24"/>
              <w:szCs w:val="24"/>
            </w:rPr>
          </w:pPr>
          <w:r>
            <w:rPr>
              <w:b/>
              <w:i w:val="0"/>
              <w:noProof/>
              <w:color w:val="7F7F7F" w:themeColor="text1" w:themeTint="80"/>
              <w:sz w:val="24"/>
              <w:szCs w:val="24"/>
              <w:lang w:val="en-AU"/>
            </w:rPr>
            <w:drawing>
              <wp:inline distT="0" distB="0" distL="0" distR="0">
                <wp:extent cx="1266825" cy="1266825"/>
                <wp:effectExtent l="19050" t="0" r="9525" b="0"/>
                <wp:docPr id="3" name="Picture 3" descr="C:\Users\Jenny\Desktop\MUFC\MUFC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enny\Desktop\MUFC\MUFC .jpg"/>
                        <pic:cNvPicPr>
                          <a:picLocks noChangeAspect="1" noChangeArrowheads="1"/>
                        </pic:cNvPicPr>
                      </pic:nvPicPr>
                      <pic:blipFill>
                        <a:blip r:embed="rId1"/>
                        <a:srcRect/>
                        <a:stretch>
                          <a:fillRect/>
                        </a:stretch>
                      </pic:blipFill>
                      <pic:spPr bwMode="auto">
                        <a:xfrm>
                          <a:off x="0" y="0"/>
                          <a:ext cx="1266825" cy="1266825"/>
                        </a:xfrm>
                        <a:prstGeom prst="rect">
                          <a:avLst/>
                        </a:prstGeom>
                        <a:noFill/>
                        <a:ln w="9525">
                          <a:noFill/>
                          <a:miter lim="800000"/>
                          <a:headEnd/>
                          <a:tailEnd/>
                        </a:ln>
                      </pic:spPr>
                    </pic:pic>
                  </a:graphicData>
                </a:graphic>
              </wp:inline>
            </w:drawing>
          </w:r>
        </w:p>
      </w:tc>
    </w:tr>
  </w:tbl>
  <w:p w:rsidR="00463DCC" w:rsidRDefault="00463DC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535"/>
      <w:gridCol w:w="4535"/>
    </w:tblGrid>
    <w:tr w:rsidR="00FF0993" w:rsidRPr="00146C9A" w:rsidTr="00FF0993">
      <w:trPr>
        <w:trHeight w:val="1701"/>
        <w:jc w:val="center"/>
      </w:trPr>
      <w:tc>
        <w:tcPr>
          <w:tcW w:w="4535" w:type="dxa"/>
          <w:tcBorders>
            <w:top w:val="nil"/>
            <w:left w:val="nil"/>
            <w:bottom w:val="nil"/>
            <w:right w:val="nil"/>
          </w:tcBorders>
          <w:vAlign w:val="center"/>
        </w:tcPr>
        <w:p w:rsidR="00FF0993" w:rsidRPr="00146C9A" w:rsidRDefault="00732452" w:rsidP="00FF0993">
          <w:pPr>
            <w:spacing w:before="0" w:after="0"/>
            <w:jc w:val="center"/>
            <w:rPr>
              <w:rFonts w:cs="Arial"/>
            </w:rPr>
          </w:pPr>
          <w:r>
            <w:rPr>
              <w:noProof/>
              <w:lang w:val="en-AU"/>
            </w:rPr>
            <w:drawing>
              <wp:inline distT="0" distB="0" distL="0" distR="0">
                <wp:extent cx="1438275" cy="1362075"/>
                <wp:effectExtent l="19050" t="0" r="9525" b="0"/>
                <wp:docPr id="2" name="Picture 2" descr="PBTR_logo_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BTR_logo_vertical"/>
                        <pic:cNvPicPr>
                          <a:picLocks noChangeAspect="1" noChangeArrowheads="1"/>
                        </pic:cNvPicPr>
                      </pic:nvPicPr>
                      <pic:blipFill>
                        <a:blip r:embed="rId1"/>
                        <a:srcRect/>
                        <a:stretch>
                          <a:fillRect/>
                        </a:stretch>
                      </pic:blipFill>
                      <pic:spPr bwMode="auto">
                        <a:xfrm>
                          <a:off x="0" y="0"/>
                          <a:ext cx="1438275" cy="1362075"/>
                        </a:xfrm>
                        <a:prstGeom prst="rect">
                          <a:avLst/>
                        </a:prstGeom>
                        <a:noFill/>
                        <a:ln w="9525">
                          <a:noFill/>
                          <a:miter lim="800000"/>
                          <a:headEnd/>
                          <a:tailEnd/>
                        </a:ln>
                      </pic:spPr>
                    </pic:pic>
                  </a:graphicData>
                </a:graphic>
              </wp:inline>
            </w:drawing>
          </w:r>
        </w:p>
      </w:tc>
      <w:tc>
        <w:tcPr>
          <w:tcW w:w="4535" w:type="dxa"/>
          <w:tcBorders>
            <w:top w:val="nil"/>
            <w:left w:val="nil"/>
            <w:bottom w:val="nil"/>
            <w:right w:val="nil"/>
          </w:tcBorders>
          <w:vAlign w:val="center"/>
        </w:tcPr>
        <w:p w:rsidR="00FF0993" w:rsidRPr="00FF0993" w:rsidRDefault="00FF0993" w:rsidP="00FF0993">
          <w:pPr>
            <w:spacing w:before="0" w:after="0"/>
            <w:jc w:val="center"/>
            <w:rPr>
              <w:rFonts w:cs="Arial"/>
              <w:b/>
              <w:color w:val="7F7F7F" w:themeColor="text1" w:themeTint="80"/>
              <w:sz w:val="28"/>
              <w:szCs w:val="28"/>
            </w:rPr>
          </w:pPr>
          <w:r w:rsidRPr="00FF0993">
            <w:rPr>
              <w:rFonts w:cs="Arial"/>
              <w:b/>
              <w:color w:val="7F7F7F" w:themeColor="text1" w:themeTint="80"/>
              <w:sz w:val="28"/>
              <w:szCs w:val="28"/>
            </w:rPr>
            <w:t>INSERT CLUB LOGO HERE</w:t>
          </w:r>
          <w:r w:rsidRPr="00FF0993">
            <w:rPr>
              <w:rFonts w:cs="Arial"/>
              <w:b/>
              <w:color w:val="7F7F7F" w:themeColor="text1" w:themeTint="80"/>
              <w:sz w:val="28"/>
              <w:szCs w:val="28"/>
            </w:rPr>
            <w:br/>
            <w:t>(MAX SIZE 8CM WIDE)</w:t>
          </w:r>
        </w:p>
      </w:tc>
    </w:tr>
  </w:tbl>
  <w:p w:rsidR="00146C9A" w:rsidRDefault="00146C9A" w:rsidP="00FF0993">
    <w:pPr>
      <w:pStyle w:val="Header"/>
      <w:spacing w:after="36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7434"/>
    <w:multiLevelType w:val="hybridMultilevel"/>
    <w:tmpl w:val="78609E86"/>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4B5406B"/>
    <w:multiLevelType w:val="hybridMultilevel"/>
    <w:tmpl w:val="FB5ECD04"/>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7447EE5"/>
    <w:multiLevelType w:val="hybridMultilevel"/>
    <w:tmpl w:val="F2984462"/>
    <w:lvl w:ilvl="0" w:tplc="FFFFFFFF">
      <w:start w:val="1"/>
      <w:numFmt w:val="bullet"/>
      <w:lvlText w:val=""/>
      <w:lvlJc w:val="left"/>
      <w:pPr>
        <w:tabs>
          <w:tab w:val="num" w:pos="360"/>
        </w:tabs>
        <w:ind w:left="284" w:hanging="284"/>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B4E6959"/>
    <w:multiLevelType w:val="hybridMultilevel"/>
    <w:tmpl w:val="82DEE9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11B169FD"/>
    <w:multiLevelType w:val="hybridMultilevel"/>
    <w:tmpl w:val="BE9C00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2A9014A"/>
    <w:multiLevelType w:val="hybridMultilevel"/>
    <w:tmpl w:val="5C9E831C"/>
    <w:lvl w:ilvl="0" w:tplc="0C09000F">
      <w:start w:val="1"/>
      <w:numFmt w:val="decimal"/>
      <w:lvlText w:val="%1."/>
      <w:lvlJc w:val="left"/>
      <w:pPr>
        <w:ind w:left="1077" w:hanging="360"/>
      </w:pPr>
      <w:rPr>
        <w:rFonts w:hint="default"/>
        <w:color w:val="1578B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7C75BD5"/>
    <w:multiLevelType w:val="hybridMultilevel"/>
    <w:tmpl w:val="68760B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A87652E"/>
    <w:multiLevelType w:val="multilevel"/>
    <w:tmpl w:val="E7146A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780D8F"/>
    <w:multiLevelType w:val="hybridMultilevel"/>
    <w:tmpl w:val="D7B831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28B438B6"/>
    <w:multiLevelType w:val="hybridMultilevel"/>
    <w:tmpl w:val="CD1EA1A2"/>
    <w:lvl w:ilvl="0" w:tplc="79760468">
      <w:start w:val="1"/>
      <w:numFmt w:val="bullet"/>
      <w:pStyle w:val="TableBullets"/>
      <w:lvlText w:val=""/>
      <w:lvlJc w:val="left"/>
      <w:pPr>
        <w:ind w:left="1077" w:hanging="360"/>
      </w:pPr>
      <w:rPr>
        <w:rFonts w:ascii="Symbol" w:hAnsi="Symbol" w:hint="default"/>
        <w:color w:val="FCB132"/>
      </w:rPr>
    </w:lvl>
    <w:lvl w:ilvl="1" w:tplc="04090003">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0">
    <w:nsid w:val="28E10CE1"/>
    <w:multiLevelType w:val="hybridMultilevel"/>
    <w:tmpl w:val="6748B4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291A762C"/>
    <w:multiLevelType w:val="hybridMultilevel"/>
    <w:tmpl w:val="F5681A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29931B35"/>
    <w:multiLevelType w:val="hybridMultilevel"/>
    <w:tmpl w:val="C936A6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33630A74"/>
    <w:multiLevelType w:val="hybridMultilevel"/>
    <w:tmpl w:val="493A8C7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34DB0112"/>
    <w:multiLevelType w:val="hybridMultilevel"/>
    <w:tmpl w:val="6CAEC9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352627D6"/>
    <w:multiLevelType w:val="multilevel"/>
    <w:tmpl w:val="EAF8C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3A5F25"/>
    <w:multiLevelType w:val="hybridMultilevel"/>
    <w:tmpl w:val="B51ED7EA"/>
    <w:lvl w:ilvl="0" w:tplc="FFFFFFFF">
      <w:start w:val="1"/>
      <w:numFmt w:val="bullet"/>
      <w:lvlText w:val=""/>
      <w:lvlJc w:val="left"/>
      <w:pPr>
        <w:tabs>
          <w:tab w:val="num" w:pos="644"/>
        </w:tabs>
        <w:ind w:left="568" w:hanging="284"/>
      </w:pPr>
      <w:rPr>
        <w:rFonts w:ascii="Wingdings" w:hAnsi="Wingdings" w:hint="default"/>
        <w:sz w:val="16"/>
      </w:rPr>
    </w:lvl>
    <w:lvl w:ilvl="1" w:tplc="FFFFFFFF" w:tentative="1">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17">
    <w:nsid w:val="40414E6E"/>
    <w:multiLevelType w:val="hybridMultilevel"/>
    <w:tmpl w:val="18EED9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42574E36"/>
    <w:multiLevelType w:val="hybridMultilevel"/>
    <w:tmpl w:val="55B6A4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2EE5479"/>
    <w:multiLevelType w:val="hybridMultilevel"/>
    <w:tmpl w:val="DADA63BC"/>
    <w:lvl w:ilvl="0" w:tplc="B2503898">
      <w:start w:val="1"/>
      <w:numFmt w:val="bullet"/>
      <w:lvlText w:val=""/>
      <w:lvlJc w:val="left"/>
      <w:pPr>
        <w:tabs>
          <w:tab w:val="num" w:pos="360"/>
        </w:tabs>
        <w:ind w:left="284" w:hanging="284"/>
      </w:pPr>
      <w:rPr>
        <w:rFonts w:ascii="Wingdings" w:hAnsi="Wingdings" w:hint="default"/>
        <w:sz w:val="16"/>
      </w:rPr>
    </w:lvl>
    <w:lvl w:ilvl="1" w:tplc="AD5083DA" w:tentative="1">
      <w:start w:val="1"/>
      <w:numFmt w:val="bullet"/>
      <w:lvlText w:val="o"/>
      <w:lvlJc w:val="left"/>
      <w:pPr>
        <w:tabs>
          <w:tab w:val="num" w:pos="1440"/>
        </w:tabs>
        <w:ind w:left="1440" w:hanging="360"/>
      </w:pPr>
      <w:rPr>
        <w:rFonts w:ascii="Courier New" w:hAnsi="Courier New" w:hint="default"/>
      </w:rPr>
    </w:lvl>
    <w:lvl w:ilvl="2" w:tplc="BE1EF7E6" w:tentative="1">
      <w:start w:val="1"/>
      <w:numFmt w:val="bullet"/>
      <w:lvlText w:val=""/>
      <w:lvlJc w:val="left"/>
      <w:pPr>
        <w:tabs>
          <w:tab w:val="num" w:pos="2160"/>
        </w:tabs>
        <w:ind w:left="2160" w:hanging="360"/>
      </w:pPr>
      <w:rPr>
        <w:rFonts w:ascii="Wingdings" w:hAnsi="Wingdings" w:hint="default"/>
      </w:rPr>
    </w:lvl>
    <w:lvl w:ilvl="3" w:tplc="E70EA482" w:tentative="1">
      <w:start w:val="1"/>
      <w:numFmt w:val="bullet"/>
      <w:lvlText w:val=""/>
      <w:lvlJc w:val="left"/>
      <w:pPr>
        <w:tabs>
          <w:tab w:val="num" w:pos="2880"/>
        </w:tabs>
        <w:ind w:left="2880" w:hanging="360"/>
      </w:pPr>
      <w:rPr>
        <w:rFonts w:ascii="Symbol" w:hAnsi="Symbol" w:hint="default"/>
      </w:rPr>
    </w:lvl>
    <w:lvl w:ilvl="4" w:tplc="7C66C8D4" w:tentative="1">
      <w:start w:val="1"/>
      <w:numFmt w:val="bullet"/>
      <w:lvlText w:val="o"/>
      <w:lvlJc w:val="left"/>
      <w:pPr>
        <w:tabs>
          <w:tab w:val="num" w:pos="3600"/>
        </w:tabs>
        <w:ind w:left="3600" w:hanging="360"/>
      </w:pPr>
      <w:rPr>
        <w:rFonts w:ascii="Courier New" w:hAnsi="Courier New" w:hint="default"/>
      </w:rPr>
    </w:lvl>
    <w:lvl w:ilvl="5" w:tplc="245892E8" w:tentative="1">
      <w:start w:val="1"/>
      <w:numFmt w:val="bullet"/>
      <w:lvlText w:val=""/>
      <w:lvlJc w:val="left"/>
      <w:pPr>
        <w:tabs>
          <w:tab w:val="num" w:pos="4320"/>
        </w:tabs>
        <w:ind w:left="4320" w:hanging="360"/>
      </w:pPr>
      <w:rPr>
        <w:rFonts w:ascii="Wingdings" w:hAnsi="Wingdings" w:hint="default"/>
      </w:rPr>
    </w:lvl>
    <w:lvl w:ilvl="6" w:tplc="59F6BEA8" w:tentative="1">
      <w:start w:val="1"/>
      <w:numFmt w:val="bullet"/>
      <w:lvlText w:val=""/>
      <w:lvlJc w:val="left"/>
      <w:pPr>
        <w:tabs>
          <w:tab w:val="num" w:pos="5040"/>
        </w:tabs>
        <w:ind w:left="5040" w:hanging="360"/>
      </w:pPr>
      <w:rPr>
        <w:rFonts w:ascii="Symbol" w:hAnsi="Symbol" w:hint="default"/>
      </w:rPr>
    </w:lvl>
    <w:lvl w:ilvl="7" w:tplc="E5801C9A" w:tentative="1">
      <w:start w:val="1"/>
      <w:numFmt w:val="bullet"/>
      <w:lvlText w:val="o"/>
      <w:lvlJc w:val="left"/>
      <w:pPr>
        <w:tabs>
          <w:tab w:val="num" w:pos="5760"/>
        </w:tabs>
        <w:ind w:left="5760" w:hanging="360"/>
      </w:pPr>
      <w:rPr>
        <w:rFonts w:ascii="Courier New" w:hAnsi="Courier New" w:hint="default"/>
      </w:rPr>
    </w:lvl>
    <w:lvl w:ilvl="8" w:tplc="AC3E4EAE" w:tentative="1">
      <w:start w:val="1"/>
      <w:numFmt w:val="bullet"/>
      <w:lvlText w:val=""/>
      <w:lvlJc w:val="left"/>
      <w:pPr>
        <w:tabs>
          <w:tab w:val="num" w:pos="6480"/>
        </w:tabs>
        <w:ind w:left="6480" w:hanging="360"/>
      </w:pPr>
      <w:rPr>
        <w:rFonts w:ascii="Wingdings" w:hAnsi="Wingdings" w:hint="default"/>
      </w:rPr>
    </w:lvl>
  </w:abstractNum>
  <w:abstractNum w:abstractNumId="20">
    <w:nsid w:val="45FF17FD"/>
    <w:multiLevelType w:val="hybridMultilevel"/>
    <w:tmpl w:val="F1F83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FFC3C12"/>
    <w:multiLevelType w:val="hybridMultilevel"/>
    <w:tmpl w:val="72E2D8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3C83AC1"/>
    <w:multiLevelType w:val="hybridMultilevel"/>
    <w:tmpl w:val="832CC8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46B3A01"/>
    <w:multiLevelType w:val="hybridMultilevel"/>
    <w:tmpl w:val="F42605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4987A96"/>
    <w:multiLevelType w:val="hybridMultilevel"/>
    <w:tmpl w:val="418055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6BD77647"/>
    <w:multiLevelType w:val="hybridMultilevel"/>
    <w:tmpl w:val="8B2815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6D3317CD"/>
    <w:multiLevelType w:val="hybridMultilevel"/>
    <w:tmpl w:val="A1F0FD12"/>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nsid w:val="71953303"/>
    <w:multiLevelType w:val="hybridMultilevel"/>
    <w:tmpl w:val="786A01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725C1437"/>
    <w:multiLevelType w:val="hybridMultilevel"/>
    <w:tmpl w:val="5D2E2912"/>
    <w:lvl w:ilvl="0" w:tplc="FFFFFFFF">
      <w:start w:val="1"/>
      <w:numFmt w:val="bullet"/>
      <w:lvlText w:val=""/>
      <w:lvlJc w:val="left"/>
      <w:pPr>
        <w:tabs>
          <w:tab w:val="num" w:pos="1140"/>
        </w:tabs>
        <w:ind w:left="11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nsid w:val="72F57177"/>
    <w:multiLevelType w:val="hybridMultilevel"/>
    <w:tmpl w:val="8B34C8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nsid w:val="78A5147B"/>
    <w:multiLevelType w:val="hybridMultilevel"/>
    <w:tmpl w:val="22601520"/>
    <w:lvl w:ilvl="0" w:tplc="80863AB8">
      <w:start w:val="1"/>
      <w:numFmt w:val="bullet"/>
      <w:pStyle w:val="Bullets"/>
      <w:lvlText w:val=""/>
      <w:lvlJc w:val="left"/>
      <w:pPr>
        <w:ind w:left="717" w:hanging="360"/>
      </w:pPr>
      <w:rPr>
        <w:rFonts w:ascii="Symbol" w:hAnsi="Symbol" w:hint="default"/>
        <w:color w:val="1578B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C180836"/>
    <w:multiLevelType w:val="hybridMultilevel"/>
    <w:tmpl w:val="462EB1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nsid w:val="7FAF3A50"/>
    <w:multiLevelType w:val="hybridMultilevel"/>
    <w:tmpl w:val="B26440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9"/>
  </w:num>
  <w:num w:numId="2">
    <w:abstractNumId w:val="1"/>
  </w:num>
  <w:num w:numId="3">
    <w:abstractNumId w:val="0"/>
  </w:num>
  <w:num w:numId="4">
    <w:abstractNumId w:val="23"/>
  </w:num>
  <w:num w:numId="5">
    <w:abstractNumId w:val="22"/>
  </w:num>
  <w:num w:numId="6">
    <w:abstractNumId w:val="21"/>
  </w:num>
  <w:num w:numId="7">
    <w:abstractNumId w:val="16"/>
  </w:num>
  <w:num w:numId="8">
    <w:abstractNumId w:val="13"/>
  </w:num>
  <w:num w:numId="9">
    <w:abstractNumId w:val="15"/>
  </w:num>
  <w:num w:numId="10">
    <w:abstractNumId w:val="7"/>
  </w:num>
  <w:num w:numId="11">
    <w:abstractNumId w:val="2"/>
  </w:num>
  <w:num w:numId="1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20"/>
  </w:num>
  <w:num w:numId="15">
    <w:abstractNumId w:val="30"/>
  </w:num>
  <w:num w:numId="16">
    <w:abstractNumId w:val="9"/>
  </w:num>
  <w:num w:numId="17">
    <w:abstractNumId w:val="18"/>
  </w:num>
  <w:num w:numId="18">
    <w:abstractNumId w:val="6"/>
  </w:num>
  <w:num w:numId="19">
    <w:abstractNumId w:val="27"/>
  </w:num>
  <w:num w:numId="20">
    <w:abstractNumId w:val="24"/>
  </w:num>
  <w:num w:numId="21">
    <w:abstractNumId w:val="12"/>
  </w:num>
  <w:num w:numId="22">
    <w:abstractNumId w:val="29"/>
  </w:num>
  <w:num w:numId="23">
    <w:abstractNumId w:val="17"/>
  </w:num>
  <w:num w:numId="24">
    <w:abstractNumId w:val="14"/>
  </w:num>
  <w:num w:numId="25">
    <w:abstractNumId w:val="10"/>
  </w:num>
  <w:num w:numId="26">
    <w:abstractNumId w:val="32"/>
  </w:num>
  <w:num w:numId="27">
    <w:abstractNumId w:val="25"/>
  </w:num>
  <w:num w:numId="28">
    <w:abstractNumId w:val="3"/>
  </w:num>
  <w:num w:numId="29">
    <w:abstractNumId w:val="31"/>
  </w:num>
  <w:num w:numId="30">
    <w:abstractNumId w:val="8"/>
  </w:num>
  <w:num w:numId="31">
    <w:abstractNumId w:val="11"/>
  </w:num>
  <w:num w:numId="32">
    <w:abstractNumId w:val="30"/>
  </w:num>
  <w:num w:numId="33">
    <w:abstractNumId w:val="30"/>
  </w:num>
  <w:num w:numId="34">
    <w:abstractNumId w:val="30"/>
  </w:num>
  <w:num w:numId="35">
    <w:abstractNumId w:val="5"/>
  </w:num>
  <w:num w:numId="36">
    <w:abstractNumId w:val="4"/>
  </w:num>
  <w:num w:numId="37">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1021"/>
  <w:defaultTabStop w:val="720"/>
  <w:drawingGridHorizontalSpacing w:val="110"/>
  <w:displayHorizontalDrawingGridEvery w:val="0"/>
  <w:displayVerticalDrawingGridEvery w:val="0"/>
  <w:noPunctuationKerning/>
  <w:characterSpacingControl w:val="doNotCompress"/>
  <w:hdrShapeDefaults>
    <o:shapedefaults v:ext="edit" spidmax="15362">
      <o:colormru v:ext="edit" colors="#f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8E2FC1"/>
    <w:rsid w:val="0000064A"/>
    <w:rsid w:val="00001F3B"/>
    <w:rsid w:val="0000770D"/>
    <w:rsid w:val="0001614C"/>
    <w:rsid w:val="00075DB3"/>
    <w:rsid w:val="000A50F0"/>
    <w:rsid w:val="000E3758"/>
    <w:rsid w:val="000F68F3"/>
    <w:rsid w:val="000F743A"/>
    <w:rsid w:val="00105B69"/>
    <w:rsid w:val="0012032C"/>
    <w:rsid w:val="0013227B"/>
    <w:rsid w:val="00145252"/>
    <w:rsid w:val="00146C9A"/>
    <w:rsid w:val="00193CE5"/>
    <w:rsid w:val="001A2187"/>
    <w:rsid w:val="001A3132"/>
    <w:rsid w:val="001B4AC9"/>
    <w:rsid w:val="001C0523"/>
    <w:rsid w:val="001C2CCE"/>
    <w:rsid w:val="001C7F03"/>
    <w:rsid w:val="001D3120"/>
    <w:rsid w:val="00213899"/>
    <w:rsid w:val="00281424"/>
    <w:rsid w:val="002A0C80"/>
    <w:rsid w:val="002A798B"/>
    <w:rsid w:val="003018F8"/>
    <w:rsid w:val="003A1ABA"/>
    <w:rsid w:val="003B68E9"/>
    <w:rsid w:val="003B69ED"/>
    <w:rsid w:val="003C2A6C"/>
    <w:rsid w:val="00406154"/>
    <w:rsid w:val="004152AD"/>
    <w:rsid w:val="00420150"/>
    <w:rsid w:val="00442D73"/>
    <w:rsid w:val="004448B3"/>
    <w:rsid w:val="00444CF0"/>
    <w:rsid w:val="00463DCC"/>
    <w:rsid w:val="004C453C"/>
    <w:rsid w:val="004C57C7"/>
    <w:rsid w:val="004E5C6F"/>
    <w:rsid w:val="0051567C"/>
    <w:rsid w:val="00516025"/>
    <w:rsid w:val="0054644E"/>
    <w:rsid w:val="00557573"/>
    <w:rsid w:val="005E3221"/>
    <w:rsid w:val="005E3610"/>
    <w:rsid w:val="00601EAD"/>
    <w:rsid w:val="00623F21"/>
    <w:rsid w:val="006271D9"/>
    <w:rsid w:val="0063178A"/>
    <w:rsid w:val="00632B72"/>
    <w:rsid w:val="00692152"/>
    <w:rsid w:val="00720E0B"/>
    <w:rsid w:val="00732452"/>
    <w:rsid w:val="00736B0A"/>
    <w:rsid w:val="0075162A"/>
    <w:rsid w:val="00774C35"/>
    <w:rsid w:val="007D09A0"/>
    <w:rsid w:val="007F18C3"/>
    <w:rsid w:val="00805A56"/>
    <w:rsid w:val="008279C9"/>
    <w:rsid w:val="00867DA0"/>
    <w:rsid w:val="00870AE9"/>
    <w:rsid w:val="008722E6"/>
    <w:rsid w:val="00876AEE"/>
    <w:rsid w:val="00884FD3"/>
    <w:rsid w:val="008B407A"/>
    <w:rsid w:val="008D2328"/>
    <w:rsid w:val="008E1349"/>
    <w:rsid w:val="008E2FC1"/>
    <w:rsid w:val="00915818"/>
    <w:rsid w:val="00915E1D"/>
    <w:rsid w:val="009326A6"/>
    <w:rsid w:val="00936D7A"/>
    <w:rsid w:val="00940FEE"/>
    <w:rsid w:val="00944C2D"/>
    <w:rsid w:val="00960F86"/>
    <w:rsid w:val="0099730D"/>
    <w:rsid w:val="009D1722"/>
    <w:rsid w:val="009E4F3D"/>
    <w:rsid w:val="009F770E"/>
    <w:rsid w:val="00A1682E"/>
    <w:rsid w:val="00A2311C"/>
    <w:rsid w:val="00A3387F"/>
    <w:rsid w:val="00A52153"/>
    <w:rsid w:val="00A73D7B"/>
    <w:rsid w:val="00A82FC5"/>
    <w:rsid w:val="00B04E7C"/>
    <w:rsid w:val="00B1538F"/>
    <w:rsid w:val="00B22FA4"/>
    <w:rsid w:val="00B42542"/>
    <w:rsid w:val="00B66BD3"/>
    <w:rsid w:val="00B77B8D"/>
    <w:rsid w:val="00B912CF"/>
    <w:rsid w:val="00C26F16"/>
    <w:rsid w:val="00C61EC2"/>
    <w:rsid w:val="00C65C7D"/>
    <w:rsid w:val="00C66A6C"/>
    <w:rsid w:val="00CE1E0D"/>
    <w:rsid w:val="00CE4BD5"/>
    <w:rsid w:val="00CE60DD"/>
    <w:rsid w:val="00CF3268"/>
    <w:rsid w:val="00D31437"/>
    <w:rsid w:val="00D473F1"/>
    <w:rsid w:val="00DA0DF5"/>
    <w:rsid w:val="00DB43F1"/>
    <w:rsid w:val="00DD2DA3"/>
    <w:rsid w:val="00DD7590"/>
    <w:rsid w:val="00DE1C9E"/>
    <w:rsid w:val="00DE5240"/>
    <w:rsid w:val="00E06874"/>
    <w:rsid w:val="00E360DD"/>
    <w:rsid w:val="00E57B3D"/>
    <w:rsid w:val="00EA6280"/>
    <w:rsid w:val="00EA63E7"/>
    <w:rsid w:val="00EC3D1A"/>
    <w:rsid w:val="00EF44F1"/>
    <w:rsid w:val="00F034C0"/>
    <w:rsid w:val="00F06014"/>
    <w:rsid w:val="00F241B7"/>
    <w:rsid w:val="00F83947"/>
    <w:rsid w:val="00F95120"/>
    <w:rsid w:val="00FA1857"/>
    <w:rsid w:val="00FD5B8A"/>
    <w:rsid w:val="00FF099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colormru v:ext="edit" colors="#fc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lsdException w:name="Hyperlink" w:uiPriority="0"/>
    <w:lsdException w:name="Strong" w:semiHidden="0" w:uiPriority="0" w:unhideWhenUsed="0" w:qFormat="1"/>
    <w:lsdException w:name="Emphasis" w:semiHidden="0" w:uiPriority="20" w:unhideWhenUsed="0"/>
    <w:lsdException w:name="Normal (Web)"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360DD"/>
    <w:pPr>
      <w:spacing w:before="240" w:after="240"/>
    </w:pPr>
    <w:rPr>
      <w:rFonts w:ascii="Arial" w:hAnsi="Arial"/>
      <w:sz w:val="22"/>
      <w:lang w:val="en-GB" w:eastAsia="en-AU"/>
    </w:rPr>
  </w:style>
  <w:style w:type="paragraph" w:styleId="Heading1">
    <w:name w:val="heading 1"/>
    <w:basedOn w:val="Normal"/>
    <w:next w:val="Normal"/>
    <w:qFormat/>
    <w:rsid w:val="00720E0B"/>
    <w:pPr>
      <w:keepNext/>
      <w:spacing w:before="360"/>
      <w:outlineLvl w:val="0"/>
    </w:pPr>
    <w:rPr>
      <w:rFonts w:eastAsia="Times New Roman"/>
      <w:b/>
      <w:color w:val="EE3B34"/>
      <w:sz w:val="28"/>
    </w:rPr>
  </w:style>
  <w:style w:type="paragraph" w:styleId="Heading2">
    <w:name w:val="heading 2"/>
    <w:basedOn w:val="Normal"/>
    <w:next w:val="Normal"/>
    <w:qFormat/>
    <w:rsid w:val="00B04E7C"/>
    <w:pPr>
      <w:keepNext/>
      <w:spacing w:after="0"/>
      <w:outlineLvl w:val="1"/>
    </w:pPr>
    <w:rPr>
      <w:rFonts w:ascii="Arial Narrow" w:eastAsia="Times New Roman" w:hAnsi="Arial Narrow"/>
      <w:b/>
      <w:sz w:val="24"/>
    </w:rPr>
  </w:style>
  <w:style w:type="paragraph" w:styleId="Heading3">
    <w:name w:val="heading 3"/>
    <w:basedOn w:val="Normal"/>
    <w:next w:val="Normal"/>
    <w:link w:val="Heading3Char"/>
    <w:uiPriority w:val="9"/>
    <w:unhideWhenUsed/>
    <w:rsid w:val="00E360DD"/>
    <w:pPr>
      <w:keepNext/>
      <w:spacing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0770D"/>
    <w:rPr>
      <w:rFonts w:ascii="Arial" w:hAnsi="Arial"/>
      <w:color w:val="1578BE"/>
      <w:sz w:val="22"/>
      <w:u w:val="single"/>
    </w:rPr>
  </w:style>
  <w:style w:type="paragraph" w:customStyle="1" w:styleId="Bullets">
    <w:name w:val="Bullets"/>
    <w:basedOn w:val="Normal"/>
    <w:qFormat/>
    <w:rsid w:val="00EF44F1"/>
    <w:pPr>
      <w:numPr>
        <w:numId w:val="15"/>
      </w:numPr>
      <w:spacing w:before="180" w:after="180"/>
    </w:pPr>
  </w:style>
  <w:style w:type="character" w:styleId="FollowedHyperlink">
    <w:name w:val="FollowedHyperlink"/>
    <w:basedOn w:val="DefaultParagraphFont"/>
    <w:semiHidden/>
    <w:rsid w:val="00A52153"/>
    <w:rPr>
      <w:color w:val="800080"/>
      <w:u w:val="single"/>
    </w:rPr>
  </w:style>
  <w:style w:type="paragraph" w:styleId="Header">
    <w:name w:val="header"/>
    <w:basedOn w:val="Normal"/>
    <w:link w:val="HeaderChar"/>
    <w:uiPriority w:val="99"/>
    <w:unhideWhenUsed/>
    <w:rsid w:val="006271D9"/>
    <w:pPr>
      <w:tabs>
        <w:tab w:val="center" w:pos="4536"/>
        <w:tab w:val="right" w:pos="9072"/>
      </w:tabs>
      <w:spacing w:before="0"/>
      <w:jc w:val="right"/>
    </w:pPr>
    <w:rPr>
      <w:i/>
      <w:sz w:val="18"/>
    </w:rPr>
  </w:style>
  <w:style w:type="character" w:customStyle="1" w:styleId="HeaderChar">
    <w:name w:val="Header Char"/>
    <w:basedOn w:val="DefaultParagraphFont"/>
    <w:link w:val="Header"/>
    <w:uiPriority w:val="99"/>
    <w:rsid w:val="006271D9"/>
    <w:rPr>
      <w:rFonts w:ascii="Arial" w:hAnsi="Arial"/>
      <w:i/>
      <w:sz w:val="18"/>
      <w:lang w:val="en-AU" w:eastAsia="en-AU"/>
    </w:rPr>
  </w:style>
  <w:style w:type="paragraph" w:styleId="Footer">
    <w:name w:val="footer"/>
    <w:basedOn w:val="Normal"/>
    <w:link w:val="FooterChar"/>
    <w:unhideWhenUsed/>
    <w:rsid w:val="006271D9"/>
    <w:pPr>
      <w:tabs>
        <w:tab w:val="right" w:pos="9072"/>
      </w:tabs>
      <w:spacing w:before="0" w:after="60"/>
    </w:pPr>
    <w:rPr>
      <w:sz w:val="18"/>
    </w:rPr>
  </w:style>
  <w:style w:type="character" w:customStyle="1" w:styleId="FooterChar">
    <w:name w:val="Footer Char"/>
    <w:basedOn w:val="DefaultParagraphFont"/>
    <w:link w:val="Footer"/>
    <w:rsid w:val="006271D9"/>
    <w:rPr>
      <w:rFonts w:ascii="Arial" w:hAnsi="Arial"/>
      <w:sz w:val="18"/>
      <w:lang w:val="en-AU" w:eastAsia="en-AU"/>
    </w:rPr>
  </w:style>
  <w:style w:type="paragraph" w:styleId="BalloonText">
    <w:name w:val="Balloon Text"/>
    <w:basedOn w:val="Normal"/>
    <w:link w:val="BalloonTextChar"/>
    <w:uiPriority w:val="99"/>
    <w:semiHidden/>
    <w:unhideWhenUsed/>
    <w:rsid w:val="000A50F0"/>
    <w:rPr>
      <w:rFonts w:ascii="Tahoma" w:hAnsi="Tahoma" w:cs="Tahoma"/>
      <w:sz w:val="16"/>
      <w:szCs w:val="16"/>
    </w:rPr>
  </w:style>
  <w:style w:type="character" w:customStyle="1" w:styleId="BalloonTextChar">
    <w:name w:val="Balloon Text Char"/>
    <w:basedOn w:val="DefaultParagraphFont"/>
    <w:link w:val="BalloonText"/>
    <w:uiPriority w:val="99"/>
    <w:semiHidden/>
    <w:rsid w:val="000A50F0"/>
    <w:rPr>
      <w:rFonts w:ascii="Tahoma" w:hAnsi="Tahoma" w:cs="Tahoma"/>
      <w:sz w:val="16"/>
      <w:szCs w:val="16"/>
    </w:rPr>
  </w:style>
  <w:style w:type="paragraph" w:styleId="Title">
    <w:name w:val="Title"/>
    <w:basedOn w:val="Normal"/>
    <w:next w:val="Normal"/>
    <w:link w:val="TitleChar"/>
    <w:uiPriority w:val="10"/>
    <w:qFormat/>
    <w:rsid w:val="00FF0993"/>
    <w:pPr>
      <w:pBdr>
        <w:top w:val="single" w:sz="4" w:space="5" w:color="00568B"/>
        <w:bottom w:val="single" w:sz="4" w:space="5" w:color="00568B"/>
      </w:pBdr>
      <w:jc w:val="center"/>
      <w:outlineLvl w:val="0"/>
    </w:pPr>
    <w:rPr>
      <w:rFonts w:eastAsia="Times New Roman"/>
      <w:bCs/>
      <w:caps/>
      <w:color w:val="5CBF35"/>
      <w:kern w:val="28"/>
      <w:sz w:val="48"/>
      <w:szCs w:val="32"/>
    </w:rPr>
  </w:style>
  <w:style w:type="character" w:customStyle="1" w:styleId="TitleChar">
    <w:name w:val="Title Char"/>
    <w:basedOn w:val="DefaultParagraphFont"/>
    <w:link w:val="Title"/>
    <w:uiPriority w:val="10"/>
    <w:rsid w:val="00FF0993"/>
    <w:rPr>
      <w:rFonts w:ascii="Arial" w:eastAsia="Times New Roman" w:hAnsi="Arial"/>
      <w:bCs/>
      <w:caps/>
      <w:color w:val="5CBF35"/>
      <w:kern w:val="28"/>
      <w:sz w:val="48"/>
      <w:szCs w:val="32"/>
      <w:lang w:val="en-AU" w:eastAsia="en-AU"/>
    </w:rPr>
  </w:style>
  <w:style w:type="paragraph" w:customStyle="1" w:styleId="Sub-title">
    <w:name w:val="Sub-title"/>
    <w:basedOn w:val="Title"/>
    <w:qFormat/>
    <w:rsid w:val="00FF0993"/>
    <w:pPr>
      <w:pBdr>
        <w:top w:val="none" w:sz="0" w:space="0" w:color="auto"/>
        <w:bottom w:val="none" w:sz="0" w:space="0" w:color="auto"/>
      </w:pBdr>
      <w:spacing w:before="0" w:after="360"/>
    </w:pPr>
    <w:rPr>
      <w:rFonts w:ascii="Arial Narrow" w:hAnsi="Arial Narrow"/>
      <w:b/>
      <w:caps w:val="0"/>
      <w:color w:val="1578BE"/>
      <w:sz w:val="40"/>
    </w:rPr>
  </w:style>
  <w:style w:type="paragraph" w:customStyle="1" w:styleId="BulletsLast">
    <w:name w:val="Bullets Last"/>
    <w:basedOn w:val="Bullets"/>
    <w:qFormat/>
    <w:rsid w:val="00E57B3D"/>
    <w:pPr>
      <w:spacing w:after="240"/>
    </w:pPr>
  </w:style>
  <w:style w:type="character" w:customStyle="1" w:styleId="Heading3Char">
    <w:name w:val="Heading 3 Char"/>
    <w:basedOn w:val="DefaultParagraphFont"/>
    <w:link w:val="Heading3"/>
    <w:uiPriority w:val="9"/>
    <w:rsid w:val="00E360DD"/>
    <w:rPr>
      <w:rFonts w:ascii="Cambria" w:eastAsia="Times New Roman" w:hAnsi="Cambria" w:cs="Times New Roman"/>
      <w:b/>
      <w:bCs/>
      <w:sz w:val="26"/>
      <w:szCs w:val="26"/>
      <w:lang w:val="en-AU" w:eastAsia="en-AU"/>
    </w:rPr>
  </w:style>
  <w:style w:type="paragraph" w:customStyle="1" w:styleId="TableText">
    <w:name w:val="Table Text"/>
    <w:basedOn w:val="Normal"/>
    <w:qFormat/>
    <w:rsid w:val="00E360DD"/>
    <w:pPr>
      <w:spacing w:before="120" w:after="120"/>
    </w:pPr>
    <w:rPr>
      <w:sz w:val="20"/>
    </w:rPr>
  </w:style>
  <w:style w:type="paragraph" w:customStyle="1" w:styleId="TableHeading">
    <w:name w:val="Table Heading"/>
    <w:basedOn w:val="Heading1"/>
    <w:qFormat/>
    <w:rsid w:val="00E360DD"/>
    <w:pPr>
      <w:spacing w:before="120" w:after="120"/>
    </w:pPr>
    <w:rPr>
      <w:sz w:val="24"/>
      <w:szCs w:val="24"/>
    </w:rPr>
  </w:style>
  <w:style w:type="paragraph" w:customStyle="1" w:styleId="TableBullets">
    <w:name w:val="Table Bullets"/>
    <w:basedOn w:val="Bullets"/>
    <w:qFormat/>
    <w:rsid w:val="00E360DD"/>
    <w:pPr>
      <w:numPr>
        <w:numId w:val="16"/>
      </w:numPr>
      <w:ind w:left="357" w:hanging="357"/>
    </w:pPr>
    <w:rPr>
      <w:sz w:val="20"/>
    </w:rPr>
  </w:style>
  <w:style w:type="table" w:styleId="TableGrid">
    <w:name w:val="Table Grid"/>
    <w:basedOn w:val="TableNormal"/>
    <w:uiPriority w:val="59"/>
    <w:rsid w:val="008E2F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B04E7C"/>
    <w:rPr>
      <w:sz w:val="16"/>
      <w:szCs w:val="16"/>
    </w:rPr>
  </w:style>
  <w:style w:type="paragraph" w:styleId="CommentText">
    <w:name w:val="annotation text"/>
    <w:basedOn w:val="Normal"/>
    <w:link w:val="CommentTextChar"/>
    <w:uiPriority w:val="99"/>
    <w:semiHidden/>
    <w:unhideWhenUsed/>
    <w:rsid w:val="00B04E7C"/>
    <w:pPr>
      <w:spacing w:before="0" w:after="200" w:line="276" w:lineRule="auto"/>
    </w:pPr>
    <w:rPr>
      <w:rFonts w:ascii="Calibri" w:eastAsia="Calibri" w:hAnsi="Calibri"/>
      <w:sz w:val="20"/>
      <w:lang w:val="en-AU" w:eastAsia="en-US"/>
    </w:rPr>
  </w:style>
  <w:style w:type="character" w:customStyle="1" w:styleId="CommentTextChar">
    <w:name w:val="Comment Text Char"/>
    <w:basedOn w:val="DefaultParagraphFont"/>
    <w:link w:val="CommentText"/>
    <w:uiPriority w:val="99"/>
    <w:semiHidden/>
    <w:rsid w:val="00B04E7C"/>
    <w:rPr>
      <w:rFonts w:ascii="Calibri" w:eastAsia="Calibri" w:hAnsi="Calibri"/>
      <w:lang w:val="en-AU"/>
    </w:rPr>
  </w:style>
  <w:style w:type="paragraph" w:styleId="ListParagraph">
    <w:name w:val="List Paragraph"/>
    <w:basedOn w:val="Normal"/>
    <w:uiPriority w:val="34"/>
    <w:rsid w:val="0063178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playbytherules.net.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isa\Application%20Data\Microsoft\Templates\PBTR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PBTR_template.dot</Template>
  <TotalTime>4</TotalTime>
  <Pages>2</Pages>
  <Words>421</Words>
  <Characters>2404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PBTR word document</vt:lpstr>
    </vt:vector>
  </TitlesOfParts>
  <Company>Inwords</Company>
  <LinksUpToDate>false</LinksUpToDate>
  <CharactersWithSpaces>2820</CharactersWithSpaces>
  <SharedDoc>false</SharedDoc>
  <HLinks>
    <vt:vector size="42" baseType="variant">
      <vt:variant>
        <vt:i4>5505101</vt:i4>
      </vt:variant>
      <vt:variant>
        <vt:i4>12</vt:i4>
      </vt:variant>
      <vt:variant>
        <vt:i4>0</vt:i4>
      </vt:variant>
      <vt:variant>
        <vt:i4>5</vt:i4>
      </vt:variant>
      <vt:variant>
        <vt:lpwstr>http://www.police.tas.gov.au/permits/criminal-history/volunteer-rate</vt:lpwstr>
      </vt:variant>
      <vt:variant>
        <vt:lpwstr/>
      </vt:variant>
      <vt:variant>
        <vt:i4>5832785</vt:i4>
      </vt:variant>
      <vt:variant>
        <vt:i4>9</vt:i4>
      </vt:variant>
      <vt:variant>
        <vt:i4>0</vt:i4>
      </vt:variant>
      <vt:variant>
        <vt:i4>5</vt:i4>
      </vt:variant>
      <vt:variant>
        <vt:lpwstr>http://www.police.tas.gov.au/permits/criminal-history</vt:lpwstr>
      </vt:variant>
      <vt:variant>
        <vt:lpwstr/>
      </vt:variant>
      <vt:variant>
        <vt:i4>5832785</vt:i4>
      </vt:variant>
      <vt:variant>
        <vt:i4>6</vt:i4>
      </vt:variant>
      <vt:variant>
        <vt:i4>0</vt:i4>
      </vt:variant>
      <vt:variant>
        <vt:i4>5</vt:i4>
      </vt:variant>
      <vt:variant>
        <vt:lpwstr>http://www.police.tas.gov.au/permits/criminal-history</vt:lpwstr>
      </vt:variant>
      <vt:variant>
        <vt:lpwstr/>
      </vt:variant>
      <vt:variant>
        <vt:i4>65604</vt:i4>
      </vt:variant>
      <vt:variant>
        <vt:i4>3</vt:i4>
      </vt:variant>
      <vt:variant>
        <vt:i4>0</vt:i4>
      </vt:variant>
      <vt:variant>
        <vt:i4>5</vt:i4>
      </vt:variant>
      <vt:variant>
        <vt:lpwstr>http://www.police.tas.gov.au/</vt:lpwstr>
      </vt:variant>
      <vt:variant>
        <vt:lpwstr/>
      </vt:variant>
      <vt:variant>
        <vt:i4>4784194</vt:i4>
      </vt:variant>
      <vt:variant>
        <vt:i4>0</vt:i4>
      </vt:variant>
      <vt:variant>
        <vt:i4>0</vt:i4>
      </vt:variant>
      <vt:variant>
        <vt:i4>5</vt:i4>
      </vt:variant>
      <vt:variant>
        <vt:lpwstr>http://www.playbytherules.net.au/</vt:lpwstr>
      </vt:variant>
      <vt:variant>
        <vt:lpwstr/>
      </vt:variant>
      <vt:variant>
        <vt:i4>4784194</vt:i4>
      </vt:variant>
      <vt:variant>
        <vt:i4>6</vt:i4>
      </vt:variant>
      <vt:variant>
        <vt:i4>0</vt:i4>
      </vt:variant>
      <vt:variant>
        <vt:i4>5</vt:i4>
      </vt:variant>
      <vt:variant>
        <vt:lpwstr>http://www.playbytherules.net.au/</vt:lpwstr>
      </vt:variant>
      <vt:variant>
        <vt:lpwstr/>
      </vt:variant>
      <vt:variant>
        <vt:i4>4784194</vt:i4>
      </vt:variant>
      <vt:variant>
        <vt:i4>0</vt:i4>
      </vt:variant>
      <vt:variant>
        <vt:i4>0</vt:i4>
      </vt:variant>
      <vt:variant>
        <vt:i4>5</vt:i4>
      </vt:variant>
      <vt:variant>
        <vt:lpwstr>http://www.playbytherules.net.au/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PBTR word document</dc:title>
  <dc:creator>Lisa Thompson</dc:creator>
  <cp:lastModifiedBy>Tomago House</cp:lastModifiedBy>
  <cp:revision>3</cp:revision>
  <cp:lastPrinted>2012-04-03T02:54:00Z</cp:lastPrinted>
  <dcterms:created xsi:type="dcterms:W3CDTF">2019-01-06T05:14:00Z</dcterms:created>
  <dcterms:modified xsi:type="dcterms:W3CDTF">2019-01-06T05:18:00Z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iginalFilename">
    <vt:lpwstr>S:\public\Play by the Rules\Karen\ACS\Resources\Child Protection Docs\Updated CP Docs Received Mar 2010\PBTR Child Protection Laws-Screening-TAS.doc</vt:lpwstr>
  </property>
</Properties>
</file>